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0C6F27" w14:textId="77777777" w:rsidR="005D59CB" w:rsidRDefault="005D59CB"/>
    <w:p w14:paraId="0C10F5A6" w14:textId="77777777" w:rsidR="005D59CB" w:rsidRDefault="005D59CB"/>
    <w:p w14:paraId="01ACA9EA" w14:textId="77777777" w:rsidR="005D59CB" w:rsidRDefault="006112F2">
      <w:r>
        <w:t xml:space="preserve">This is a representative list of education and training offered by </w:t>
      </w:r>
      <w:proofErr w:type="gramStart"/>
      <w:r>
        <w:t>RISEWITHKJ,LLC</w:t>
      </w:r>
      <w:proofErr w:type="gramEnd"/>
    </w:p>
    <w:p w14:paraId="57FF29DB" w14:textId="77777777" w:rsidR="005D59CB" w:rsidRDefault="005D59CB"/>
    <w:p w14:paraId="72F5AB12" w14:textId="77777777" w:rsidR="005D59CB" w:rsidRDefault="005D59CB"/>
    <w:tbl>
      <w:tblPr>
        <w:tblStyle w:val="a"/>
        <w:tblW w:w="9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525"/>
        <w:gridCol w:w="2760"/>
        <w:gridCol w:w="2835"/>
      </w:tblGrid>
      <w:tr w:rsidR="005D59CB" w14:paraId="321E537A" w14:textId="77777777">
        <w:trPr>
          <w:trHeight w:val="1025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8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0D3B0" w14:textId="77777777" w:rsidR="005D59CB" w:rsidRDefault="006112F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RACE EQUITY BASICS</w:t>
            </w:r>
          </w:p>
        </w:tc>
        <w:tc>
          <w:tcPr>
            <w:tcW w:w="27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8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5F468" w14:textId="77777777" w:rsidR="005D59CB" w:rsidRDefault="006112F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RACE EQUITY SUPERVISION FUNDAMENTALS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8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E2216" w14:textId="77777777" w:rsidR="005D59CB" w:rsidRDefault="006112F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PROFESSIONALS OF COLOR</w:t>
            </w:r>
          </w:p>
        </w:tc>
      </w:tr>
      <w:tr w:rsidR="005D59CB" w14:paraId="34C40096" w14:textId="77777777">
        <w:trPr>
          <w:trHeight w:val="1175"/>
        </w:trPr>
        <w:tc>
          <w:tcPr>
            <w:tcW w:w="3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52C9C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Key concepts and foundational terms related to race equity, structural oppression, implicit bias and microaggressions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D4CD7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Strategies and activities necessary for real time growth in leadership.</w:t>
            </w:r>
          </w:p>
          <w:p w14:paraId="5CB9AAB9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75425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This is a two-part series. Part one is specific to POC working i</w:t>
            </w:r>
            <w:r>
              <w:rPr>
                <w:rFonts w:ascii="Calibri" w:eastAsia="Calibri" w:hAnsi="Calibri" w:cs="Calibri"/>
              </w:rPr>
              <w:t>n white dominant institutions.</w:t>
            </w:r>
          </w:p>
        </w:tc>
      </w:tr>
      <w:tr w:rsidR="005D59CB" w14:paraId="21875E3D" w14:textId="77777777">
        <w:trPr>
          <w:trHeight w:val="455"/>
        </w:trPr>
        <w:tc>
          <w:tcPr>
            <w:tcW w:w="3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7389B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Creating shared language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38267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Leading from Within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8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E7912" w14:textId="77777777" w:rsidR="005D59CB" w:rsidRDefault="006112F2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PART ONE</w:t>
            </w:r>
          </w:p>
        </w:tc>
      </w:tr>
      <w:tr w:rsidR="005D59CB" w14:paraId="236F6CC0" w14:textId="77777777">
        <w:trPr>
          <w:trHeight w:val="2135"/>
        </w:trPr>
        <w:tc>
          <w:tcPr>
            <w:tcW w:w="3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71490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 Levels of Race Equity</w:t>
            </w:r>
          </w:p>
          <w:p w14:paraId="191CC051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Individual</w:t>
            </w:r>
          </w:p>
          <w:p w14:paraId="7F0A9B65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Interpersonal</w:t>
            </w:r>
          </w:p>
          <w:p w14:paraId="54F865D4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Organizational/institutional</w:t>
            </w:r>
          </w:p>
          <w:p w14:paraId="586764D5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Community</w:t>
            </w:r>
          </w:p>
          <w:p w14:paraId="11943206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Structural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FC035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Systems Thinking</w:t>
            </w:r>
          </w:p>
          <w:p w14:paraId="778D9BA6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Identification of race equity choice points in the continuum of work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92CD0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Working from the Inside-Out</w:t>
            </w:r>
          </w:p>
          <w:p w14:paraId="2558E4A2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Exploring the need for congruency of values and mission driven work</w:t>
            </w:r>
          </w:p>
          <w:p w14:paraId="5E47CFC0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Walking the talk</w:t>
            </w:r>
          </w:p>
          <w:p w14:paraId="03F9DBBC" w14:textId="77777777" w:rsidR="005D59CB" w:rsidRDefault="006112F2">
            <w:pPr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D59CB" w14:paraId="5A36EEAD" w14:textId="77777777">
        <w:trPr>
          <w:trHeight w:val="2615"/>
        </w:trPr>
        <w:tc>
          <w:tcPr>
            <w:tcW w:w="3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BD719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ADRESSING Model</w:t>
            </w:r>
          </w:p>
          <w:p w14:paraId="4F678949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Social Identities</w:t>
            </w:r>
          </w:p>
          <w:p w14:paraId="520A9FFE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Rank and Status</w:t>
            </w:r>
          </w:p>
          <w:p w14:paraId="7CA8B161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</w:t>
            </w:r>
          </w:p>
          <w:p w14:paraId="6EA9DBD5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This section is also offered as a stand-alone interactive learning module focused on exploring intersectional identities and institutional equity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3757D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Equitable Conflict</w:t>
            </w:r>
          </w:p>
          <w:p w14:paraId="539F00AB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Management of self</w:t>
            </w:r>
          </w:p>
          <w:p w14:paraId="15E98C2C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Response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3249D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Radical Self Care as a POC</w:t>
            </w:r>
          </w:p>
          <w:p w14:paraId="62907074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accessible strategies to sustain self-care, prevent burn-out and support personal and professional growth.</w:t>
            </w:r>
          </w:p>
        </w:tc>
      </w:tr>
      <w:tr w:rsidR="005D59CB" w14:paraId="71F84F3A" w14:textId="77777777">
        <w:trPr>
          <w:trHeight w:val="695"/>
        </w:trPr>
        <w:tc>
          <w:tcPr>
            <w:tcW w:w="3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F4934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Implicit Bias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80803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Communication and Culture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836CD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Only One</w:t>
            </w:r>
          </w:p>
          <w:p w14:paraId="539B3CE6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Communication and conflict management for self-advocacy</w:t>
            </w:r>
          </w:p>
          <w:p w14:paraId="057C2903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Building strength instead of burning bridges</w:t>
            </w:r>
          </w:p>
          <w:p w14:paraId="073E0952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 xml:space="preserve">Knowing when </w:t>
            </w:r>
            <w:proofErr w:type="spellStart"/>
            <w:r>
              <w:rPr>
                <w:rFonts w:ascii="Calibri" w:eastAsia="Calibri" w:hAnsi="Calibri" w:cs="Calibri"/>
              </w:rPr>
              <w:t>its</w:t>
            </w:r>
            <w:proofErr w:type="spellEnd"/>
            <w:r>
              <w:rPr>
                <w:rFonts w:ascii="Calibri" w:eastAsia="Calibri" w:hAnsi="Calibri" w:cs="Calibri"/>
              </w:rPr>
              <w:t xml:space="preserve"> time to move on</w:t>
            </w:r>
          </w:p>
        </w:tc>
      </w:tr>
      <w:tr w:rsidR="005D59CB" w14:paraId="6F7AC4F9" w14:textId="77777777">
        <w:trPr>
          <w:trHeight w:val="1655"/>
        </w:trPr>
        <w:tc>
          <w:tcPr>
            <w:tcW w:w="3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44600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Racial Anxiety/Stereotype Threat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E576C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Cross Identity Supervision</w:t>
            </w:r>
          </w:p>
          <w:p w14:paraId="0C6CB9E2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Includes analysis and discussion on power, privilege and positionality</w:t>
            </w:r>
          </w:p>
        </w:tc>
        <w:tc>
          <w:tcPr>
            <w:tcW w:w="283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3B8F1" w14:textId="77777777" w:rsidR="005D59CB" w:rsidRDefault="005D59CB"/>
        </w:tc>
      </w:tr>
      <w:tr w:rsidR="005D59CB" w14:paraId="56577E95" w14:textId="77777777">
        <w:trPr>
          <w:trHeight w:val="1655"/>
        </w:trPr>
        <w:tc>
          <w:tcPr>
            <w:tcW w:w="35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372FA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Microaggressions</w:t>
            </w:r>
          </w:p>
          <w:p w14:paraId="57BEB7A9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Interrupting</w:t>
            </w:r>
          </w:p>
          <w:p w14:paraId="4A98BC3D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Responding</w:t>
            </w:r>
          </w:p>
          <w:p w14:paraId="607A54F0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Recovery</w:t>
            </w:r>
          </w:p>
          <w:p w14:paraId="501960CA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***</w:t>
            </w:r>
          </w:p>
          <w:p w14:paraId="78A30AE8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This section is also offered as a stand-alone skills-based training combined with communication and conflict management.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66B35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Anti-Indigenous/Black culture</w:t>
            </w:r>
          </w:p>
          <w:p w14:paraId="1FAB8CB9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Characteristics of white supremacy</w:t>
            </w:r>
          </w:p>
          <w:p w14:paraId="13425F17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Mitigation and Elimination</w:t>
            </w:r>
          </w:p>
        </w:tc>
        <w:tc>
          <w:tcPr>
            <w:tcW w:w="283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6AC93" w14:textId="77777777" w:rsidR="005D59CB" w:rsidRDefault="005D59CB"/>
        </w:tc>
      </w:tr>
      <w:tr w:rsidR="005D59CB" w14:paraId="60877F42" w14:textId="77777777">
        <w:trPr>
          <w:trHeight w:val="455"/>
        </w:trPr>
        <w:tc>
          <w:tcPr>
            <w:tcW w:w="35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00BA4" w14:textId="77777777" w:rsidR="005D59CB" w:rsidRDefault="005D59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7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B99E7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Equitable Meeting Facilitation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8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BE831" w14:textId="77777777" w:rsidR="005D59CB" w:rsidRDefault="006112F2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PART TWO</w:t>
            </w:r>
          </w:p>
        </w:tc>
      </w:tr>
      <w:tr w:rsidR="005D59CB" w14:paraId="03BB40E1" w14:textId="77777777">
        <w:trPr>
          <w:trHeight w:val="1205"/>
        </w:trPr>
        <w:tc>
          <w:tcPr>
            <w:tcW w:w="35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9F08D" w14:textId="77777777" w:rsidR="005D59CB" w:rsidRDefault="005D59CB"/>
        </w:tc>
        <w:tc>
          <w:tcPr>
            <w:tcW w:w="276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E2870" w14:textId="77777777" w:rsidR="005D59CB" w:rsidRDefault="005D59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23B02" w14:textId="77777777" w:rsidR="005D59CB" w:rsidRDefault="006112F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What’s Under the Iceberg</w:t>
            </w:r>
          </w:p>
          <w:p w14:paraId="487EB243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Colorism</w:t>
            </w:r>
          </w:p>
          <w:p w14:paraId="3F899BF7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Stereotype threat</w:t>
            </w:r>
          </w:p>
          <w:p w14:paraId="1D313497" w14:textId="77777777" w:rsidR="005D59CB" w:rsidRDefault="006112F2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Calibri" w:eastAsia="Calibri" w:hAnsi="Calibri" w:cs="Calibri"/>
              </w:rPr>
              <w:t>Racial anxiety</w:t>
            </w:r>
          </w:p>
        </w:tc>
      </w:tr>
    </w:tbl>
    <w:p w14:paraId="41B497CF" w14:textId="77777777" w:rsidR="005D59CB" w:rsidRDefault="006112F2">
      <w:r>
        <w:t>Copyright 2020 RISEWITHKJ, LLC</w:t>
      </w:r>
    </w:p>
    <w:sectPr w:rsidR="005D59CB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AB8697" w14:textId="77777777" w:rsidR="006112F2" w:rsidRDefault="006112F2">
      <w:pPr>
        <w:spacing w:line="240" w:lineRule="auto"/>
      </w:pPr>
      <w:r>
        <w:separator/>
      </w:r>
    </w:p>
  </w:endnote>
  <w:endnote w:type="continuationSeparator" w:id="0">
    <w:p w14:paraId="440C4581" w14:textId="77777777" w:rsidR="006112F2" w:rsidRDefault="006112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1202F" w14:textId="77777777" w:rsidR="005D59CB" w:rsidRDefault="006112F2">
    <w:pPr>
      <w:jc w:val="right"/>
    </w:pPr>
    <w:r>
      <w:fldChar w:fldCharType="begin"/>
    </w:r>
    <w:r>
      <w:instrText>PAGE</w:instrText>
    </w:r>
    <w:r w:rsidR="00C63C15">
      <w:fldChar w:fldCharType="separate"/>
    </w:r>
    <w:r w:rsidR="00C63C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31905B" w14:textId="77777777" w:rsidR="006112F2" w:rsidRDefault="006112F2">
      <w:pPr>
        <w:spacing w:line="240" w:lineRule="auto"/>
      </w:pPr>
      <w:r>
        <w:separator/>
      </w:r>
    </w:p>
  </w:footnote>
  <w:footnote w:type="continuationSeparator" w:id="0">
    <w:p w14:paraId="72F535C6" w14:textId="77777777" w:rsidR="006112F2" w:rsidRDefault="006112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E71A5" w14:textId="77777777" w:rsidR="005D59CB" w:rsidRDefault="006112F2">
    <w:r>
      <w:rPr>
        <w:noProof/>
      </w:rPr>
      <w:drawing>
        <wp:inline distT="114300" distB="114300" distL="114300" distR="114300" wp14:anchorId="4B63DC9E" wp14:editId="511382F9">
          <wp:extent cx="5943600" cy="19812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981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9CB"/>
    <w:rsid w:val="005D59CB"/>
    <w:rsid w:val="006112F2"/>
    <w:rsid w:val="00C6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73EDCE"/>
  <w15:docId w15:val="{904A36CE-C81B-4944-A9FD-4B09C6B0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309</Words>
  <Characters>1765</Characters>
  <Application>Microsoft Office Word</Application>
  <DocSecurity>0</DocSecurity>
  <Lines>14</Lines>
  <Paragraphs>4</Paragraphs>
  <ScaleCrop>false</ScaleCrop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KJ Williams</cp:lastModifiedBy>
  <cp:revision>2</cp:revision>
  <dcterms:created xsi:type="dcterms:W3CDTF">2020-07-30T03:39:00Z</dcterms:created>
  <dcterms:modified xsi:type="dcterms:W3CDTF">2020-07-30T03:39:00Z</dcterms:modified>
</cp:coreProperties>
</file>